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highlight w:val="none"/>
          <w:lang w:val="en-US"/>
        </w:rPr>
      </w:pPr>
      <w:r>
        <w:rPr>
          <w:b/>
          <w:sz w:val="24"/>
        </w:rPr>
        <w:t>3GPP TSG RAN Meeting #</w:t>
      </w:r>
      <w:r>
        <w:rPr>
          <w:b/>
          <w:sz w:val="24"/>
          <w:lang w:val="en-US"/>
        </w:rPr>
        <w:t>10</w:t>
      </w:r>
      <w:r>
        <w:rPr>
          <w:rFonts w:hint="eastAsia"/>
          <w:b/>
          <w:sz w:val="24"/>
          <w:lang w:val="en-US" w:eastAsia="zh-CN"/>
        </w:rPr>
        <w:t>5</w:t>
      </w:r>
      <w:r>
        <w:rPr>
          <w:b/>
          <w:sz w:val="24"/>
        </w:rPr>
        <w:tab/>
      </w:r>
      <w:r>
        <w:rPr>
          <w:rFonts w:hint="eastAsia"/>
          <w:b/>
          <w:sz w:val="24"/>
          <w:highlight w:val="none"/>
        </w:rPr>
        <w:t>RP-241947</w:t>
      </w:r>
    </w:p>
    <w:p>
      <w:pPr>
        <w:pStyle w:val="104"/>
        <w:tabs>
          <w:tab w:val="right" w:pos="9639"/>
        </w:tabs>
        <w:spacing w:after="0"/>
        <w:rPr>
          <w:b/>
          <w:sz w:val="24"/>
          <w:highlight w:val="none"/>
        </w:rPr>
      </w:pPr>
      <w:r>
        <w:rPr>
          <w:rFonts w:hint="eastAsia"/>
          <w:b/>
          <w:sz w:val="24"/>
          <w:highlight w:val="none"/>
          <w:lang w:val="en-US" w:eastAsia="zh-CN"/>
        </w:rPr>
        <w:t>Melbourne</w:t>
      </w:r>
      <w:r>
        <w:rPr>
          <w:rFonts w:hint="eastAsia"/>
          <w:b/>
          <w:sz w:val="24"/>
          <w:highlight w:val="none"/>
          <w:lang w:val="en-US"/>
        </w:rPr>
        <w:t xml:space="preserve">, </w:t>
      </w:r>
      <w:r>
        <w:rPr>
          <w:rFonts w:hint="eastAsia"/>
          <w:b/>
          <w:sz w:val="24"/>
          <w:highlight w:val="none"/>
          <w:lang w:val="en-US" w:eastAsia="zh-CN"/>
        </w:rPr>
        <w:t>Australia</w:t>
      </w:r>
      <w:r>
        <w:rPr>
          <w:rFonts w:hint="eastAsia"/>
          <w:b/>
          <w:sz w:val="24"/>
          <w:highlight w:val="none"/>
          <w:lang w:val="en-US"/>
        </w:rPr>
        <w:t xml:space="preserve">, </w:t>
      </w:r>
      <w:r>
        <w:rPr>
          <w:rFonts w:hint="eastAsia"/>
          <w:b/>
          <w:sz w:val="24"/>
          <w:highlight w:val="none"/>
          <w:lang w:val="en-US" w:eastAsia="zh-CN"/>
        </w:rPr>
        <w:t>Sep</w:t>
      </w:r>
      <w:r>
        <w:rPr>
          <w:rFonts w:hint="eastAsia"/>
          <w:b/>
          <w:sz w:val="24"/>
          <w:highlight w:val="none"/>
          <w:lang w:val="en-US"/>
        </w:rPr>
        <w:t xml:space="preserve"> </w:t>
      </w:r>
      <w:r>
        <w:rPr>
          <w:rFonts w:hint="eastAsia"/>
          <w:b/>
          <w:sz w:val="24"/>
          <w:highlight w:val="none"/>
          <w:lang w:val="en-US" w:eastAsia="zh-CN"/>
        </w:rPr>
        <w:t>9</w:t>
      </w:r>
      <w:r>
        <w:rPr>
          <w:rFonts w:hint="eastAsia"/>
          <w:b/>
          <w:sz w:val="24"/>
          <w:highlight w:val="none"/>
          <w:lang w:val="en-US"/>
        </w:rPr>
        <w:t xml:space="preserve"> - </w:t>
      </w:r>
      <w:r>
        <w:rPr>
          <w:rFonts w:hint="eastAsia"/>
          <w:b/>
          <w:sz w:val="24"/>
          <w:highlight w:val="none"/>
          <w:lang w:val="en-US" w:eastAsia="zh-CN"/>
        </w:rPr>
        <w:t>12</w:t>
      </w:r>
      <w:r>
        <w:rPr>
          <w:rFonts w:hint="eastAsia"/>
          <w:b/>
          <w:sz w:val="24"/>
          <w:highlight w:val="none"/>
          <w:lang w:val="en-US"/>
        </w:rPr>
        <w:t>, 202</w:t>
      </w:r>
      <w:r>
        <w:rPr>
          <w:rFonts w:hint="eastAsia"/>
          <w:b/>
          <w:sz w:val="24"/>
          <w:highlight w:val="none"/>
          <w:lang w:val="en-US" w:eastAsia="zh-CN"/>
        </w:rPr>
        <w:t>4</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13.4.7</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5</w:t>
            </w:r>
            <w:r>
              <w:rPr>
                <w:rFonts w:hint="eastAsia" w:ascii="Arial" w:hAnsi="Arial" w:eastAsia="宋体" w:cs="Arial"/>
                <w:color w:val="00B050"/>
                <w:kern w:val="2"/>
                <w:sz w:val="21"/>
                <w:szCs w:val="22"/>
                <w:highlight w:val="none"/>
                <w:lang w:val="en-US" w:eastAsia="zh-CN"/>
              </w:rPr>
              <w:t>7</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104</w:t>
      </w:r>
      <w:r>
        <w:rPr>
          <w:rFonts w:ascii="Arial" w:hAnsi="Arial" w:cs="Arial"/>
          <w:highlight w:val="none"/>
        </w:rPr>
        <w:t xml:space="preserve"> (the details can be found in </w:t>
      </w:r>
      <w:r>
        <w:rPr>
          <w:rFonts w:hint="eastAsia" w:ascii="Arial" w:hAnsi="Arial" w:cs="Arial"/>
          <w:highlight w:val="none"/>
          <w:lang w:eastAsia="ja-JP"/>
        </w:rPr>
        <w:t>R5-24447</w:t>
      </w:r>
      <w:r>
        <w:rPr>
          <w:rFonts w:hint="eastAsia" w:ascii="Arial" w:hAnsi="Arial" w:eastAsia="宋体" w:cs="Arial"/>
          <w:highlight w:val="none"/>
          <w:lang w:val="en-US" w:eastAsia="zh-CN"/>
        </w:rPr>
        <w:t>6</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5</w:t>
      </w:r>
      <w:r>
        <w:rPr>
          <w:rFonts w:hint="eastAsia" w:ascii="Arial" w:hAnsi="Arial" w:eastAsia="等线" w:cs="Arial"/>
          <w:highlight w:val="none"/>
          <w:lang w:val="en-US" w:eastAsia="zh-CN"/>
        </w:rPr>
        <w:t>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common 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11</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w:t>
      </w:r>
      <w:r>
        <w:rPr>
          <w:rFonts w:hint="default" w:ascii="Arial" w:hAnsi="Arial" w:cs="Arial" w:eastAsiaTheme="minorEastAsia"/>
          <w:highlight w:val="none"/>
          <w:lang w:val="en-US" w:eastAsia="zh-CN"/>
        </w:rPr>
        <w:t>4476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RAN#10</w:t>
      </w:r>
      <w:r>
        <w:rPr>
          <w:rFonts w:hint="default" w:ascii="Arial" w:hAnsi="Arial" w:cs="Arial" w:eastAsiaTheme="minorEastAsia"/>
          <w:highlight w:val="none"/>
          <w:lang w:val="en-US" w:eastAsia="zh-CN"/>
        </w:rPr>
        <w:t>4</w:t>
      </w:r>
      <w:r>
        <w:rPr>
          <w:rFonts w:hint="eastAsia" w:ascii="Arial" w:hAnsi="Arial" w:cs="Arial" w:eastAsiaTheme="minorEastAsia"/>
          <w:highlight w:val="none"/>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default" w:ascii="Arial" w:hAnsi="Arial" w:eastAsia="宋体" w:cs="Arial"/>
          <w:b/>
          <w:highlight w:val="none"/>
          <w:lang w:val="en-US"/>
        </w:rPr>
        <w:t>08</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R5-244485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ATG RF/Demod IE values,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R5-24448</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ATG RRM IE values,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R5-244488</w:t>
      </w:r>
      <w:r>
        <w:rPr>
          <w:rFonts w:hint="eastAsia" w:ascii="Arial" w:hAnsi="Arial" w:cs="Arial" w:eastAsiaTheme="minorEastAsia"/>
          <w:highlight w:val="none"/>
          <w:lang w:val="en-US" w:eastAsia="zh-CN"/>
        </w:rPr>
        <w:t xml:space="preserve"> Update of ATG RRC messages and information elements, CMCC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general description of ATG Tx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MOP TC,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Configured Tx power TC,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Update to Editor notes and Message contents of ATG Tx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6.3J for the uncompleted contents, </w:t>
      </w:r>
      <w:r>
        <w:rPr>
          <w:rFonts w:hint="default" w:ascii="Arial" w:hAnsi="Arial" w:cs="Arial" w:eastAsiaTheme="minorEastAsia"/>
          <w:highlight w:val="none"/>
          <w:lang w:val="en-US"/>
        </w:rPr>
        <w:t>CAICT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R5-244482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general description of ATG Rx TC,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R5-246059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Rx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ATG Receiver test cases for the uncompleted contents, </w:t>
      </w:r>
      <w:r>
        <w:rPr>
          <w:rFonts w:hint="default" w:ascii="Arial" w:hAnsi="Arial" w:cs="Arial" w:eastAsiaTheme="minorEastAsia"/>
          <w:highlight w:val="none"/>
          <w:lang w:val="en-US"/>
        </w:rPr>
        <w:t>CAICT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R5-244477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definitions and symbols for ATG UE,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R5-246061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MU and TT of ATG TCs,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R5-24606</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MU and TT for ATG test cases, </w:t>
      </w:r>
      <w:r>
        <w:rPr>
          <w:rFonts w:hint="default" w:ascii="Arial" w:hAnsi="Arial" w:cs="Arial" w:eastAsiaTheme="minorEastAsia"/>
          <w:highlight w:val="none"/>
          <w:lang w:val="en-US"/>
        </w:rPr>
        <w:t>CAICT</w:t>
      </w:r>
    </w:p>
    <w:p>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762E7F2"/>
    <w:multiLevelType w:val="singleLevel"/>
    <w:tmpl w:val="B762E7F2"/>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FC0C17"/>
    <w:rsid w:val="04137C88"/>
    <w:rsid w:val="043750F8"/>
    <w:rsid w:val="045042DE"/>
    <w:rsid w:val="046F64A5"/>
    <w:rsid w:val="04B02D72"/>
    <w:rsid w:val="06400C05"/>
    <w:rsid w:val="06460D83"/>
    <w:rsid w:val="06C62B3E"/>
    <w:rsid w:val="0745663A"/>
    <w:rsid w:val="07683368"/>
    <w:rsid w:val="083E32DD"/>
    <w:rsid w:val="0867547F"/>
    <w:rsid w:val="08AF5136"/>
    <w:rsid w:val="08B5289D"/>
    <w:rsid w:val="08B909EB"/>
    <w:rsid w:val="08C0303F"/>
    <w:rsid w:val="08CA4C78"/>
    <w:rsid w:val="08F73AFF"/>
    <w:rsid w:val="08FF7FC8"/>
    <w:rsid w:val="09070455"/>
    <w:rsid w:val="095E54EB"/>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B2F01"/>
    <w:rsid w:val="0CC143A0"/>
    <w:rsid w:val="0CC258AA"/>
    <w:rsid w:val="0CCE7DF8"/>
    <w:rsid w:val="0D4F1A3A"/>
    <w:rsid w:val="0D6301B6"/>
    <w:rsid w:val="0D8760E5"/>
    <w:rsid w:val="0DDB6ECB"/>
    <w:rsid w:val="0DDD0F23"/>
    <w:rsid w:val="0E041CB4"/>
    <w:rsid w:val="0E050F30"/>
    <w:rsid w:val="0F9868D5"/>
    <w:rsid w:val="0F9D0EBF"/>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2979D8"/>
    <w:rsid w:val="17E16027"/>
    <w:rsid w:val="17FA09E4"/>
    <w:rsid w:val="18120651"/>
    <w:rsid w:val="18C33C48"/>
    <w:rsid w:val="191B541E"/>
    <w:rsid w:val="199D5748"/>
    <w:rsid w:val="19C85510"/>
    <w:rsid w:val="19DD70C1"/>
    <w:rsid w:val="19F41590"/>
    <w:rsid w:val="1A1C6BC6"/>
    <w:rsid w:val="1A6A4C5B"/>
    <w:rsid w:val="1A7172E1"/>
    <w:rsid w:val="1A78680F"/>
    <w:rsid w:val="1AB27FD4"/>
    <w:rsid w:val="1ADF5EFB"/>
    <w:rsid w:val="1B537FAB"/>
    <w:rsid w:val="1B687D51"/>
    <w:rsid w:val="1BCB61E8"/>
    <w:rsid w:val="1BEE16E9"/>
    <w:rsid w:val="1C0C234B"/>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60B6710"/>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AF6CC2"/>
    <w:rsid w:val="2AEF25C6"/>
    <w:rsid w:val="2B025C05"/>
    <w:rsid w:val="2B0262B8"/>
    <w:rsid w:val="2B224A04"/>
    <w:rsid w:val="2B3C17C0"/>
    <w:rsid w:val="2B69282D"/>
    <w:rsid w:val="2BD50314"/>
    <w:rsid w:val="2CEA3B3F"/>
    <w:rsid w:val="2D102550"/>
    <w:rsid w:val="2D171859"/>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BE379C6"/>
    <w:rsid w:val="3C1267DA"/>
    <w:rsid w:val="3DAB3692"/>
    <w:rsid w:val="3E051C88"/>
    <w:rsid w:val="3E534E6F"/>
    <w:rsid w:val="3ECC4BE8"/>
    <w:rsid w:val="3F3D2383"/>
    <w:rsid w:val="3F602105"/>
    <w:rsid w:val="3F816D84"/>
    <w:rsid w:val="3F8F6D22"/>
    <w:rsid w:val="40192383"/>
    <w:rsid w:val="402307D7"/>
    <w:rsid w:val="402F1A51"/>
    <w:rsid w:val="4041787C"/>
    <w:rsid w:val="4056719A"/>
    <w:rsid w:val="4146289D"/>
    <w:rsid w:val="418F3A1F"/>
    <w:rsid w:val="41963733"/>
    <w:rsid w:val="41B43398"/>
    <w:rsid w:val="421F2EEA"/>
    <w:rsid w:val="4266372B"/>
    <w:rsid w:val="42D52692"/>
    <w:rsid w:val="42FC2DBB"/>
    <w:rsid w:val="437525BA"/>
    <w:rsid w:val="43B1111A"/>
    <w:rsid w:val="441E0FD5"/>
    <w:rsid w:val="44404107"/>
    <w:rsid w:val="447D6A17"/>
    <w:rsid w:val="449D7185"/>
    <w:rsid w:val="454A4C88"/>
    <w:rsid w:val="459C64C5"/>
    <w:rsid w:val="45AE7D7B"/>
    <w:rsid w:val="46186BB2"/>
    <w:rsid w:val="463251D1"/>
    <w:rsid w:val="46D41D51"/>
    <w:rsid w:val="478D5278"/>
    <w:rsid w:val="47D74267"/>
    <w:rsid w:val="48272EFA"/>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25C1B"/>
    <w:rsid w:val="54C9170D"/>
    <w:rsid w:val="54DA0AD6"/>
    <w:rsid w:val="551E4420"/>
    <w:rsid w:val="55DF79A7"/>
    <w:rsid w:val="564E5D25"/>
    <w:rsid w:val="56634B44"/>
    <w:rsid w:val="56931BEC"/>
    <w:rsid w:val="56CE6A8E"/>
    <w:rsid w:val="570023F4"/>
    <w:rsid w:val="572C393E"/>
    <w:rsid w:val="57740818"/>
    <w:rsid w:val="57E035B9"/>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E775CB2"/>
    <w:rsid w:val="5E8250F4"/>
    <w:rsid w:val="5EA178AA"/>
    <w:rsid w:val="5EA615D3"/>
    <w:rsid w:val="5F0A5107"/>
    <w:rsid w:val="5F267BDE"/>
    <w:rsid w:val="6013139C"/>
    <w:rsid w:val="60291E96"/>
    <w:rsid w:val="609676C4"/>
    <w:rsid w:val="61204966"/>
    <w:rsid w:val="612A3CAE"/>
    <w:rsid w:val="61AA714A"/>
    <w:rsid w:val="61C12377"/>
    <w:rsid w:val="61CF1286"/>
    <w:rsid w:val="620A5BE8"/>
    <w:rsid w:val="6297146B"/>
    <w:rsid w:val="62AD363D"/>
    <w:rsid w:val="62AE701F"/>
    <w:rsid w:val="62B07544"/>
    <w:rsid w:val="62DD7AB0"/>
    <w:rsid w:val="63092CDD"/>
    <w:rsid w:val="63501A48"/>
    <w:rsid w:val="63D53A18"/>
    <w:rsid w:val="63EC1DBB"/>
    <w:rsid w:val="645822A9"/>
    <w:rsid w:val="6465280B"/>
    <w:rsid w:val="64935167"/>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612268"/>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9B0403"/>
    <w:rsid w:val="749F2B1B"/>
    <w:rsid w:val="74B2398B"/>
    <w:rsid w:val="74CE3D5C"/>
    <w:rsid w:val="74D014A3"/>
    <w:rsid w:val="74FE75C0"/>
    <w:rsid w:val="751226C4"/>
    <w:rsid w:val="75BC7C51"/>
    <w:rsid w:val="75F65014"/>
    <w:rsid w:val="75F973DD"/>
    <w:rsid w:val="76125DC3"/>
    <w:rsid w:val="76B8798B"/>
    <w:rsid w:val="77042512"/>
    <w:rsid w:val="77B34C9B"/>
    <w:rsid w:val="783933A6"/>
    <w:rsid w:val="793C6AE9"/>
    <w:rsid w:val="79404263"/>
    <w:rsid w:val="79B67C3B"/>
    <w:rsid w:val="79E91CF9"/>
    <w:rsid w:val="7A651673"/>
    <w:rsid w:val="7AD97A34"/>
    <w:rsid w:val="7B99229F"/>
    <w:rsid w:val="7BEC215B"/>
    <w:rsid w:val="7C7D76F6"/>
    <w:rsid w:val="7CAD4A9D"/>
    <w:rsid w:val="7CCE1B6A"/>
    <w:rsid w:val="7CD40FB9"/>
    <w:rsid w:val="7D267C0E"/>
    <w:rsid w:val="7DC84D67"/>
    <w:rsid w:val="7DEB0BA7"/>
    <w:rsid w:val="7E013E51"/>
    <w:rsid w:val="7E1D5AB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3</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2024-08-30T03:34:55Z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D7972E5B72924742A238C5F300E7624C</vt:lpwstr>
  </property>
</Properties>
</file>